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2FF" w:rsidRDefault="008F72FF" w:rsidP="008F72FF">
      <w:pPr>
        <w:shd w:val="clear" w:color="auto" w:fill="FFFFFF"/>
        <w:ind w:right="215"/>
        <w:jc w:val="center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2 ЛАБОРАТОРНАЯ РАБОТА</w:t>
      </w:r>
    </w:p>
    <w:p w:rsidR="008F72FF" w:rsidRDefault="008F72FF" w:rsidP="008F72FF">
      <w:pPr>
        <w:shd w:val="clear" w:color="auto" w:fill="FFFFFF"/>
        <w:ind w:right="215"/>
        <w:jc w:val="center"/>
        <w:rPr>
          <w:bCs/>
          <w:color w:val="000000"/>
          <w:spacing w:val="-3"/>
          <w:szCs w:val="28"/>
          <w:lang w:val="kk-KZ"/>
        </w:rPr>
      </w:pPr>
      <w:r>
        <w:rPr>
          <w:bCs/>
          <w:color w:val="000000"/>
          <w:spacing w:val="-3"/>
          <w:szCs w:val="28"/>
          <w:lang w:val="kk-KZ"/>
        </w:rPr>
        <w:t>«</w:t>
      </w:r>
      <w:r>
        <w:rPr>
          <w:bCs/>
          <w:color w:val="000000"/>
          <w:spacing w:val="-3"/>
          <w:szCs w:val="28"/>
        </w:rPr>
        <w:t>КОНТРОЛЬ ЛИНЕЙНЫХ РАЗМЕРОВ МИКРОМЕТРИЧЕСКИМ ИНСТРУМЕНТОМ</w:t>
      </w:r>
      <w:r>
        <w:rPr>
          <w:bCs/>
          <w:color w:val="000000"/>
          <w:spacing w:val="-3"/>
          <w:szCs w:val="28"/>
          <w:lang w:val="kk-KZ"/>
        </w:rPr>
        <w:t>»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/>
          <w:bCs/>
          <w:color w:val="000000"/>
          <w:spacing w:val="-3"/>
          <w:szCs w:val="28"/>
          <w:lang w:val="kk-KZ"/>
        </w:rPr>
      </w:pP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/>
          <w:bCs/>
          <w:color w:val="000000"/>
          <w:spacing w:val="-3"/>
          <w:szCs w:val="28"/>
        </w:rPr>
      </w:pPr>
      <w:r>
        <w:rPr>
          <w:b/>
          <w:bCs/>
          <w:color w:val="000000"/>
          <w:spacing w:val="-3"/>
          <w:szCs w:val="28"/>
        </w:rPr>
        <w:t>2.1 Цель работы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  <w:lang w:val="kk-KZ"/>
        </w:rPr>
      </w:pP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  <w:lang w:val="kk-KZ"/>
        </w:rPr>
        <w:t xml:space="preserve">2.1.1 </w:t>
      </w:r>
      <w:r>
        <w:rPr>
          <w:bCs/>
          <w:color w:val="000000"/>
          <w:spacing w:val="-3"/>
          <w:szCs w:val="28"/>
        </w:rPr>
        <w:t>Изучение устройства микроинструментов.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/>
          <w:bCs/>
          <w:color w:val="000000"/>
          <w:szCs w:val="28"/>
        </w:rPr>
      </w:pPr>
      <w:r>
        <w:rPr>
          <w:bCs/>
          <w:color w:val="000000"/>
          <w:spacing w:val="-3"/>
          <w:szCs w:val="28"/>
          <w:lang w:val="kk-KZ"/>
        </w:rPr>
        <w:t xml:space="preserve">2.1.2 </w:t>
      </w:r>
      <w:r>
        <w:rPr>
          <w:bCs/>
          <w:color w:val="000000"/>
          <w:spacing w:val="-3"/>
          <w:szCs w:val="28"/>
        </w:rPr>
        <w:t>Получение навыков получения детали микроинструментом</w:t>
      </w:r>
      <w:r>
        <w:rPr>
          <w:b/>
          <w:bCs/>
          <w:color w:val="000000"/>
          <w:szCs w:val="28"/>
        </w:rPr>
        <w:t>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2</w:t>
      </w:r>
      <w:r>
        <w:rPr>
          <w:bCs/>
          <w:color w:val="000000"/>
          <w:spacing w:val="-3"/>
          <w:szCs w:val="28"/>
          <w:lang w:val="kk-KZ"/>
        </w:rPr>
        <w:t xml:space="preserve">.1.3 </w:t>
      </w:r>
      <w:r>
        <w:rPr>
          <w:bCs/>
          <w:color w:val="000000"/>
          <w:spacing w:val="-3"/>
          <w:szCs w:val="28"/>
        </w:rPr>
        <w:t>Получение навыков определять отклонения формы и расположения поверхностей и проставлять их на чертежах.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/>
          <w:bCs/>
          <w:color w:val="000000"/>
          <w:spacing w:val="-3"/>
          <w:szCs w:val="28"/>
        </w:rPr>
      </w:pPr>
      <w:r>
        <w:rPr>
          <w:b/>
          <w:bCs/>
          <w:color w:val="000000"/>
          <w:spacing w:val="-3"/>
          <w:szCs w:val="28"/>
        </w:rPr>
        <w:t>2.2 Перечень используемых измерительных средств и устройств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2.2.1  Микрометры МК с пределами для измерения наружных размеров.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2.2.2 Микрометрический нутромер НМ 175.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2.2.3  Глубиномер микрометрический ГМ 100.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2.2.4  Измеряемая деталь.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/>
          <w:bCs/>
          <w:color w:val="000000"/>
          <w:spacing w:val="-3"/>
          <w:szCs w:val="28"/>
          <w:lang w:val="kk-KZ"/>
        </w:rPr>
      </w:pP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/>
          <w:bCs/>
          <w:color w:val="000000"/>
          <w:spacing w:val="-3"/>
          <w:szCs w:val="28"/>
        </w:rPr>
      </w:pPr>
      <w:r>
        <w:rPr>
          <w:b/>
          <w:bCs/>
          <w:color w:val="000000"/>
          <w:spacing w:val="-3"/>
          <w:szCs w:val="28"/>
        </w:rPr>
        <w:t>2.3 Устройство микрометрических инструментов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  <w:lang w:val="kk-KZ"/>
        </w:rPr>
      </w:pP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2.3.1 Микрометрическая головка.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Отсчетным устройством является микрометрическая головка. Работа головки основана на микрометрической, винтовой паре, которая преобразует вращательное движение микровинта в поступательное движение подвижного измерительно</w:t>
      </w:r>
      <w:r>
        <w:rPr>
          <w:bCs/>
          <w:color w:val="000000"/>
          <w:spacing w:val="-3"/>
          <w:szCs w:val="28"/>
        </w:rPr>
        <w:softHyphen/>
        <w:t>го стержня.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Микрометрический винт и неподвижная гайка изготовлены с высокой точностью.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noProof/>
        </w:rPr>
        <w:drawing>
          <wp:inline distT="0" distB="0" distL="0" distR="0">
            <wp:extent cx="4348480" cy="263588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8480" cy="263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</w:p>
    <w:p w:rsidR="008F72FF" w:rsidRDefault="008F72FF" w:rsidP="008F72FF">
      <w:pPr>
        <w:shd w:val="clear" w:color="auto" w:fill="FFFFFF"/>
        <w:ind w:left="68" w:right="215" w:firstLine="482"/>
        <w:jc w:val="center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 xml:space="preserve">Рисунок </w:t>
      </w:r>
      <w:r>
        <w:rPr>
          <w:bCs/>
          <w:color w:val="000000"/>
          <w:spacing w:val="-3"/>
          <w:szCs w:val="28"/>
          <w:lang w:val="kk-KZ"/>
        </w:rPr>
        <w:t>10 -</w:t>
      </w:r>
      <w:r>
        <w:rPr>
          <w:bCs/>
          <w:color w:val="000000"/>
          <w:spacing w:val="-3"/>
          <w:szCs w:val="28"/>
        </w:rPr>
        <w:t xml:space="preserve"> Устройство микрометра.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</w:p>
    <w:p w:rsidR="008F72FF" w:rsidRDefault="008F72FF" w:rsidP="008F72FF">
      <w:pPr>
        <w:shd w:val="clear" w:color="auto" w:fill="FFFFFF"/>
        <w:ind w:right="215" w:firstLine="540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 xml:space="preserve">Микрометрический винт 5 проходит через гладкое направляющее отверстие стебля ввинчивается в разрезную микрогайку, которая стягивается </w:t>
      </w:r>
      <w:r>
        <w:rPr>
          <w:bCs/>
          <w:color w:val="000000"/>
          <w:spacing w:val="-3"/>
          <w:szCs w:val="28"/>
        </w:rPr>
        <w:lastRenderedPageBreak/>
        <w:t>регулирующей гайкой так, что</w:t>
      </w:r>
      <w:r>
        <w:rPr>
          <w:bCs/>
          <w:color w:val="000000"/>
          <w:spacing w:val="-3"/>
          <w:szCs w:val="28"/>
        </w:rPr>
        <w:softHyphen/>
        <w:t>бы устранить зазоры в винтовой паре. На микровинте установочным колпачком 6 закреплен барабан 4. Палец (на рисунке не видно), помешенный в глухое отверстие колпачка, прижимается пружиной к зубчатой поверхности трещотки 7 , которая крепится на колпачке винтом . При вращении трещотка передает микровинту через палец крутящийся момент, обеспечивающий заданное измерительное усилие 5-9Н&lt;500-900г.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Если измерительное усилие большое, то трещотка поворачивается с характерными щелчками.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 xml:space="preserve">Для отсчета величины перемещения винта на столбе вдоль оси имеется две шкалы, с ценой деления </w:t>
      </w:r>
      <w:smartTag w:uri="urn:schemas-microsoft-com:office:smarttags" w:element="metricconverter">
        <w:smartTagPr>
          <w:attr w:name="ProductID" w:val="1 мм"/>
        </w:smartTagPr>
        <w:r>
          <w:rPr>
            <w:bCs/>
            <w:color w:val="000000"/>
            <w:spacing w:val="-3"/>
            <w:szCs w:val="28"/>
          </w:rPr>
          <w:t>1 мм</w:t>
        </w:r>
      </w:smartTag>
      <w:r>
        <w:rPr>
          <w:bCs/>
          <w:color w:val="000000"/>
          <w:spacing w:val="-3"/>
          <w:szCs w:val="28"/>
        </w:rPr>
        <w:t xml:space="preserve">. Под горизонтальной линией нижняя шкала предназначена. Для снятия целых миллиметров. Штрихи верхней шкалы нанесены над серединами интервалов нижних штрихов. Верхняя шкала предназначена для снятия величины </w:t>
      </w:r>
      <w:smartTag w:uri="urn:schemas-microsoft-com:office:smarttags" w:element="metricconverter">
        <w:smartTagPr>
          <w:attr w:name="ProductID" w:val="0,5 мм"/>
        </w:smartTagPr>
        <w:r>
          <w:rPr>
            <w:bCs/>
            <w:color w:val="000000"/>
            <w:spacing w:val="-3"/>
            <w:szCs w:val="28"/>
          </w:rPr>
          <w:t>0,5 мм</w:t>
        </w:r>
      </w:smartTag>
      <w:r>
        <w:rPr>
          <w:bCs/>
          <w:color w:val="000000"/>
          <w:spacing w:val="-3"/>
          <w:szCs w:val="28"/>
        </w:rPr>
        <w:t xml:space="preserve"> (интервал от нижнего штриха до ближайшего верхнего штриха составляет </w:t>
      </w:r>
      <w:smartTag w:uri="urn:schemas-microsoft-com:office:smarttags" w:element="metricconverter">
        <w:smartTagPr>
          <w:attr w:name="ProductID" w:val="0.5 мм"/>
        </w:smartTagPr>
        <w:r>
          <w:rPr>
            <w:bCs/>
            <w:color w:val="000000"/>
            <w:spacing w:val="-3"/>
            <w:szCs w:val="28"/>
          </w:rPr>
          <w:t>0.5 мм</w:t>
        </w:r>
      </w:smartTag>
      <w:r>
        <w:rPr>
          <w:bCs/>
          <w:color w:val="000000"/>
          <w:spacing w:val="-3"/>
          <w:szCs w:val="28"/>
        </w:rPr>
        <w:t>).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Для отсчета части оборота микровинта к нему прикреплен барабан, который на кони</w:t>
      </w:r>
      <w:r>
        <w:rPr>
          <w:bCs/>
          <w:color w:val="000000"/>
          <w:spacing w:val="-3"/>
          <w:szCs w:val="28"/>
        </w:rPr>
        <w:softHyphen/>
        <w:t>ческой части имеет п-50 равных делений позволяющих определять доли основной шкалы При перемещении микровинта на шаг р-</w:t>
      </w:r>
      <w:smartTag w:uri="urn:schemas-microsoft-com:office:smarttags" w:element="metricconverter">
        <w:smartTagPr>
          <w:attr w:name="ProductID" w:val="05 мм"/>
        </w:smartTagPr>
        <w:r>
          <w:rPr>
            <w:bCs/>
            <w:color w:val="000000"/>
            <w:spacing w:val="-3"/>
            <w:szCs w:val="28"/>
          </w:rPr>
          <w:t>05 мм</w:t>
        </w:r>
      </w:smartTag>
      <w:r>
        <w:rPr>
          <w:bCs/>
          <w:color w:val="000000"/>
          <w:spacing w:val="-3"/>
          <w:szCs w:val="28"/>
        </w:rPr>
        <w:t xml:space="preserve"> барабан совершает один оборот. Цена деления круговой шкалы микрометрической головки</w:t>
      </w:r>
    </w:p>
    <w:p w:rsidR="008F72FF" w:rsidRDefault="008F72FF" w:rsidP="008F72FF">
      <w:pPr>
        <w:shd w:val="clear" w:color="auto" w:fill="FFFFFF"/>
        <w:ind w:left="68" w:right="215" w:firstLine="482"/>
        <w:jc w:val="center"/>
        <w:rPr>
          <w:bCs/>
          <w:color w:val="000000"/>
          <w:spacing w:val="-3"/>
          <w:szCs w:val="28"/>
          <w:lang w:val="kk-KZ"/>
        </w:rPr>
      </w:pPr>
      <w:r>
        <w:rPr>
          <w:bCs/>
          <w:color w:val="000000"/>
          <w:spacing w:val="-3"/>
          <w:szCs w:val="28"/>
          <w:lang w:val="en-US"/>
        </w:rPr>
        <w:t>c</w:t>
      </w:r>
      <w:r>
        <w:rPr>
          <w:bCs/>
          <w:color w:val="000000"/>
          <w:spacing w:val="-3"/>
          <w:szCs w:val="28"/>
        </w:rPr>
        <w:t xml:space="preserve"> – а/</w:t>
      </w:r>
      <w:r>
        <w:rPr>
          <w:bCs/>
          <w:color w:val="000000"/>
          <w:spacing w:val="-3"/>
          <w:szCs w:val="28"/>
          <w:lang w:val="en-US"/>
        </w:rPr>
        <w:t>n</w:t>
      </w:r>
      <w:r>
        <w:rPr>
          <w:bCs/>
          <w:color w:val="000000"/>
          <w:spacing w:val="-3"/>
          <w:szCs w:val="28"/>
          <w:lang w:val="kk-KZ"/>
        </w:rPr>
        <w:t xml:space="preserve"> </w:t>
      </w:r>
      <w:r>
        <w:rPr>
          <w:bCs/>
          <w:color w:val="000000"/>
          <w:spacing w:val="-3"/>
          <w:szCs w:val="28"/>
        </w:rPr>
        <w:t xml:space="preserve">= </w:t>
      </w:r>
      <w:r>
        <w:rPr>
          <w:bCs/>
          <w:color w:val="000000"/>
          <w:spacing w:val="-3"/>
          <w:szCs w:val="28"/>
          <w:lang w:val="kk-KZ"/>
        </w:rPr>
        <w:t xml:space="preserve">0,5/50 </w:t>
      </w:r>
      <w:r>
        <w:rPr>
          <w:bCs/>
          <w:color w:val="000000"/>
          <w:spacing w:val="-3"/>
          <w:szCs w:val="28"/>
        </w:rPr>
        <w:t>=</w:t>
      </w:r>
      <w:r>
        <w:rPr>
          <w:bCs/>
          <w:color w:val="000000"/>
          <w:spacing w:val="-3"/>
          <w:szCs w:val="28"/>
          <w:lang w:val="kk-KZ"/>
        </w:rPr>
        <w:t xml:space="preserve"> </w:t>
      </w:r>
      <w:smartTag w:uri="urn:schemas-microsoft-com:office:smarttags" w:element="metricconverter">
        <w:smartTagPr>
          <w:attr w:name="ProductID" w:val="0,01 мм"/>
        </w:smartTagPr>
        <w:r>
          <w:rPr>
            <w:bCs/>
            <w:color w:val="000000"/>
            <w:spacing w:val="-3"/>
            <w:szCs w:val="28"/>
            <w:lang w:val="kk-KZ"/>
          </w:rPr>
          <w:t>0,01 мм</w:t>
        </w:r>
      </w:smartTag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Цена деления основной шкалы</w:t>
      </w:r>
    </w:p>
    <w:p w:rsidR="008F72FF" w:rsidRDefault="008F72FF" w:rsidP="008F72FF">
      <w:pPr>
        <w:shd w:val="clear" w:color="auto" w:fill="FFFFFF"/>
        <w:ind w:left="68" w:right="215" w:firstLine="482"/>
        <w:jc w:val="center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а=р=0.5 мм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Диапазон показаний микрометрической головки равен 0-25мм.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/>
          <w:bCs/>
          <w:color w:val="000000"/>
          <w:spacing w:val="-3"/>
          <w:szCs w:val="28"/>
          <w:lang w:val="kk-KZ"/>
        </w:rPr>
      </w:pPr>
      <w:r>
        <w:rPr>
          <w:bCs/>
          <w:color w:val="000000"/>
          <w:spacing w:val="-3"/>
          <w:szCs w:val="28"/>
        </w:rPr>
        <w:t>2.3.2 Микрометры</w:t>
      </w:r>
      <w:r>
        <w:rPr>
          <w:b/>
          <w:bCs/>
          <w:color w:val="000000"/>
          <w:spacing w:val="-3"/>
          <w:szCs w:val="28"/>
        </w:rPr>
        <w:t xml:space="preserve"> </w:t>
      </w:r>
      <w:r>
        <w:rPr>
          <w:bCs/>
          <w:color w:val="000000"/>
          <w:spacing w:val="-3"/>
          <w:szCs w:val="28"/>
        </w:rPr>
        <w:t>(рисунок</w:t>
      </w:r>
      <w:r>
        <w:rPr>
          <w:bCs/>
          <w:color w:val="000000"/>
          <w:spacing w:val="-3"/>
          <w:szCs w:val="28"/>
          <w:lang w:val="kk-KZ"/>
        </w:rPr>
        <w:t xml:space="preserve"> 10</w:t>
      </w:r>
      <w:r>
        <w:rPr>
          <w:bCs/>
          <w:color w:val="000000"/>
          <w:spacing w:val="-3"/>
          <w:szCs w:val="28"/>
        </w:rPr>
        <w:t>)</w:t>
      </w:r>
      <w:r>
        <w:rPr>
          <w:bCs/>
          <w:color w:val="000000"/>
          <w:spacing w:val="-3"/>
          <w:szCs w:val="28"/>
          <w:lang w:val="kk-KZ"/>
        </w:rPr>
        <w:t>.</w:t>
      </w:r>
    </w:p>
    <w:p w:rsidR="008F72FF" w:rsidRDefault="008F72FF" w:rsidP="008F72FF">
      <w:pPr>
        <w:shd w:val="clear" w:color="auto" w:fill="FFFFFF"/>
        <w:ind w:right="215" w:firstLine="603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Микрометры гладкие типа МИ предназначены для измерения наружных размеров.</w:t>
      </w:r>
    </w:p>
    <w:p w:rsidR="008F72FF" w:rsidRDefault="008F72FF" w:rsidP="008F72FF">
      <w:pPr>
        <w:shd w:val="clear" w:color="auto" w:fill="FFFFFF"/>
        <w:ind w:right="215" w:firstLine="536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2.3.2.1 Устройство микрометра.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Микрометр состоит из скобы 1, на одном конце которой запрессована неподвижная пятка 2 с измерительной плоскостью; на другом микрометрическая головка. Микрометриче</w:t>
      </w:r>
      <w:r>
        <w:rPr>
          <w:bCs/>
          <w:color w:val="000000"/>
          <w:spacing w:val="-3"/>
          <w:szCs w:val="28"/>
        </w:rPr>
        <w:softHyphen/>
        <w:t>ский винт 5 является второй измерительной плоскостью. Кроме того есть фиксирующий винт 3 с его помощью фиксируется микрометр при измерении.</w:t>
      </w:r>
    </w:p>
    <w:p w:rsidR="008F72FF" w:rsidRDefault="008F72FF" w:rsidP="008F72FF">
      <w:pPr>
        <w:shd w:val="clear" w:color="auto" w:fill="FFFFFF"/>
        <w:ind w:right="215" w:firstLine="536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2.3.2.2 Установка микрометра на нуль (рисунок 11).</w:t>
      </w:r>
    </w:p>
    <w:p w:rsidR="008F72FF" w:rsidRDefault="008F72FF" w:rsidP="008F72FF">
      <w:pPr>
        <w:shd w:val="clear" w:color="auto" w:fill="FFFFFF"/>
        <w:ind w:right="215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Перед измерением следует проверить установку микрометра на нуль. Для этого вра</w:t>
      </w:r>
      <w:r>
        <w:rPr>
          <w:bCs/>
          <w:color w:val="000000"/>
          <w:spacing w:val="-3"/>
          <w:szCs w:val="28"/>
        </w:rPr>
        <w:softHyphen/>
        <w:t>щением барабана за трещотку 7(при отпущенном стопоре) добиться контакта измеритель</w:t>
      </w:r>
      <w:r>
        <w:rPr>
          <w:bCs/>
          <w:color w:val="000000"/>
          <w:spacing w:val="-3"/>
          <w:szCs w:val="28"/>
        </w:rPr>
        <w:softHyphen/>
        <w:t>ных поверхностей пятки и микровинта (для микровинтов МК с интервалом 0-25) , или поверхностями установочных мер (с интервалом 25-50 и более) под действием усилия, обеспечиваемого трещоткой (до 3-х щелчков). Установочными мерами могут быть концевые меры или другие специальные меры.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</w:p>
    <w:p w:rsidR="008F72FF" w:rsidRDefault="008F72FF" w:rsidP="008F72FF">
      <w:pPr>
        <w:shd w:val="clear" w:color="auto" w:fill="FFFFFF"/>
        <w:ind w:left="68" w:right="215" w:firstLine="482"/>
        <w:rPr>
          <w:bCs/>
          <w:color w:val="000000"/>
          <w:spacing w:val="-3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054350" cy="1711960"/>
            <wp:effectExtent l="0" t="0" r="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350" cy="171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48890" cy="2150110"/>
            <wp:effectExtent l="0" t="0" r="381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890" cy="215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2FF" w:rsidRDefault="008F72FF" w:rsidP="008F72FF">
      <w:pPr>
        <w:shd w:val="clear" w:color="auto" w:fill="FFFFFF"/>
        <w:ind w:left="68" w:right="215" w:firstLine="482"/>
        <w:jc w:val="center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Рисунок 11 - Установка микрометра на нуль.</w:t>
      </w:r>
    </w:p>
    <w:p w:rsidR="008F72FF" w:rsidRDefault="008F72FF" w:rsidP="008F72FF">
      <w:pPr>
        <w:shd w:val="clear" w:color="auto" w:fill="FFFFFF"/>
        <w:ind w:right="215"/>
        <w:jc w:val="both"/>
        <w:rPr>
          <w:bCs/>
          <w:color w:val="000000"/>
          <w:spacing w:val="-3"/>
          <w:szCs w:val="28"/>
          <w:lang w:val="kk-KZ"/>
        </w:rPr>
      </w:pP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При правильной установке нулевой штрих круговой шкалы барабана должен совпа</w:t>
      </w:r>
      <w:r>
        <w:rPr>
          <w:bCs/>
          <w:color w:val="000000"/>
          <w:spacing w:val="-3"/>
          <w:szCs w:val="28"/>
        </w:rPr>
        <w:softHyphen/>
        <w:t>дать с продольным штрихом на стебле и скос барабана с первым делением основной шкалы.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В случае несовпадения штрихов установить микрометр на нуль в следующем порядке: (рисунок 11).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1</w:t>
      </w:r>
      <w:r>
        <w:rPr>
          <w:bCs/>
          <w:color w:val="000000"/>
          <w:spacing w:val="-3"/>
          <w:szCs w:val="28"/>
          <w:lang w:val="kk-KZ"/>
        </w:rPr>
        <w:t>)</w:t>
      </w:r>
      <w:r>
        <w:rPr>
          <w:bCs/>
          <w:color w:val="000000"/>
          <w:spacing w:val="-3"/>
          <w:szCs w:val="28"/>
        </w:rPr>
        <w:t xml:space="preserve">  Закрепить микровинт стопором 3.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2</w:t>
      </w:r>
      <w:r>
        <w:rPr>
          <w:bCs/>
          <w:color w:val="000000"/>
          <w:spacing w:val="-3"/>
          <w:szCs w:val="28"/>
          <w:lang w:val="kk-KZ"/>
        </w:rPr>
        <w:t>)</w:t>
      </w:r>
      <w:r>
        <w:rPr>
          <w:bCs/>
          <w:color w:val="000000"/>
          <w:spacing w:val="-3"/>
          <w:szCs w:val="28"/>
        </w:rPr>
        <w:t xml:space="preserve"> Держать барабан левой рукой. Отвернуть установочный колпачок 6 на пол-оборота.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3</w:t>
      </w:r>
      <w:r>
        <w:rPr>
          <w:bCs/>
          <w:color w:val="000000"/>
          <w:spacing w:val="-3"/>
          <w:szCs w:val="28"/>
          <w:lang w:val="kk-KZ"/>
        </w:rPr>
        <w:t>)</w:t>
      </w:r>
      <w:r>
        <w:rPr>
          <w:bCs/>
          <w:color w:val="000000"/>
          <w:spacing w:val="-3"/>
          <w:szCs w:val="28"/>
        </w:rPr>
        <w:t xml:space="preserve">  Барабан повернуть относительно микровинта до совпадения нулевого штриха бара</w:t>
      </w:r>
      <w:r>
        <w:rPr>
          <w:bCs/>
          <w:color w:val="000000"/>
          <w:spacing w:val="-3"/>
          <w:szCs w:val="28"/>
        </w:rPr>
        <w:softHyphen/>
        <w:t>бана с продольным штрихом на стебле.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4</w:t>
      </w:r>
      <w:r>
        <w:rPr>
          <w:bCs/>
          <w:color w:val="000000"/>
          <w:spacing w:val="-3"/>
          <w:szCs w:val="28"/>
          <w:lang w:val="kk-KZ"/>
        </w:rPr>
        <w:t>)</w:t>
      </w:r>
      <w:r>
        <w:rPr>
          <w:bCs/>
          <w:color w:val="000000"/>
          <w:spacing w:val="-3"/>
          <w:szCs w:val="28"/>
        </w:rPr>
        <w:t xml:space="preserve"> Удерживая барабан в установленном положении, закрепить колпачком 6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5</w:t>
      </w:r>
      <w:r>
        <w:rPr>
          <w:bCs/>
          <w:color w:val="000000"/>
          <w:spacing w:val="-3"/>
          <w:szCs w:val="28"/>
          <w:lang w:val="kk-KZ"/>
        </w:rPr>
        <w:t>)</w:t>
      </w:r>
      <w:r>
        <w:rPr>
          <w:bCs/>
          <w:color w:val="000000"/>
          <w:spacing w:val="-3"/>
          <w:szCs w:val="28"/>
        </w:rPr>
        <w:t xml:space="preserve">  Освободить микровинт и снова проверить нулевую установку. В случае необходи</w:t>
      </w:r>
      <w:r>
        <w:rPr>
          <w:bCs/>
          <w:color w:val="000000"/>
          <w:spacing w:val="-3"/>
          <w:szCs w:val="28"/>
        </w:rPr>
        <w:softHyphen/>
        <w:t>мости повторить установку.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2.3.2.3 Измерение микрометром (рисунок 12).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При измерении изделие помешают без перекоса между пяткой и микровинтом и вращают микровинт за трещотку (до 3-х щелчков), стопорят микровинт, снимают микровинт с детали и производят отсчет следующим образом.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404870" cy="2042795"/>
            <wp:effectExtent l="0" t="0" r="508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4870" cy="20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169160" cy="1488440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160" cy="148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2FF" w:rsidRDefault="008F72FF" w:rsidP="008F72FF">
      <w:pPr>
        <w:shd w:val="clear" w:color="auto" w:fill="FFFFFF"/>
        <w:ind w:left="68" w:right="215" w:firstLine="482"/>
        <w:jc w:val="center"/>
        <w:rPr>
          <w:bCs/>
          <w:color w:val="000000"/>
          <w:spacing w:val="-3"/>
          <w:szCs w:val="28"/>
        </w:rPr>
      </w:pPr>
      <w:r>
        <w:rPr>
          <w:lang w:val="kk-KZ"/>
        </w:rPr>
        <w:t>Рисунок 12 - Измерение на микрометре.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1</w:t>
      </w:r>
      <w:r>
        <w:rPr>
          <w:bCs/>
          <w:color w:val="000000"/>
          <w:spacing w:val="-3"/>
          <w:szCs w:val="28"/>
          <w:lang w:val="kk-KZ"/>
        </w:rPr>
        <w:t xml:space="preserve">) </w:t>
      </w:r>
      <w:r>
        <w:rPr>
          <w:bCs/>
          <w:color w:val="000000"/>
          <w:spacing w:val="-3"/>
          <w:szCs w:val="28"/>
        </w:rPr>
        <w:t>По нижней шкале на стебле до скоса барабана определяют целые микрометры.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2</w:t>
      </w:r>
      <w:r>
        <w:rPr>
          <w:bCs/>
          <w:color w:val="000000"/>
          <w:spacing w:val="-3"/>
          <w:szCs w:val="28"/>
          <w:lang w:val="kk-KZ"/>
        </w:rPr>
        <w:t xml:space="preserve">) </w:t>
      </w:r>
      <w:r>
        <w:rPr>
          <w:bCs/>
          <w:color w:val="000000"/>
          <w:spacing w:val="-3"/>
          <w:szCs w:val="28"/>
        </w:rPr>
        <w:t xml:space="preserve">Затем проверяют, вышел ли из-за края барабана верхний штрих; если вышел, то к целым миллиметрам прибавляют </w:t>
      </w:r>
      <w:smartTag w:uri="urn:schemas-microsoft-com:office:smarttags" w:element="metricconverter">
        <w:smartTagPr>
          <w:attr w:name="ProductID" w:val="0,5 мм"/>
        </w:smartTagPr>
        <w:r>
          <w:rPr>
            <w:bCs/>
            <w:color w:val="000000"/>
            <w:spacing w:val="-3"/>
            <w:szCs w:val="28"/>
          </w:rPr>
          <w:t>0,5 мм</w:t>
        </w:r>
      </w:smartTag>
      <w:r>
        <w:rPr>
          <w:bCs/>
          <w:color w:val="000000"/>
          <w:spacing w:val="-3"/>
          <w:szCs w:val="28"/>
        </w:rPr>
        <w:t>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3</w:t>
      </w:r>
      <w:r>
        <w:rPr>
          <w:bCs/>
          <w:color w:val="000000"/>
          <w:spacing w:val="-3"/>
          <w:szCs w:val="28"/>
          <w:lang w:val="kk-KZ"/>
        </w:rPr>
        <w:t xml:space="preserve">) </w:t>
      </w:r>
      <w:r>
        <w:rPr>
          <w:bCs/>
          <w:color w:val="000000"/>
          <w:spacing w:val="-3"/>
          <w:szCs w:val="28"/>
        </w:rPr>
        <w:t>К отсчету по основной шкале прибавляют отсчет по круговой шкале, равный произведению цены деления с=0,01 мм на номер деления, который находится напротив продоль</w:t>
      </w:r>
      <w:r>
        <w:rPr>
          <w:bCs/>
          <w:color w:val="000000"/>
          <w:spacing w:val="-3"/>
          <w:szCs w:val="28"/>
        </w:rPr>
        <w:softHyphen/>
        <w:t>ного штриха на стебле.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4</w:t>
      </w:r>
      <w:r>
        <w:rPr>
          <w:bCs/>
          <w:color w:val="000000"/>
          <w:spacing w:val="-3"/>
          <w:szCs w:val="28"/>
          <w:lang w:val="kk-KZ"/>
        </w:rPr>
        <w:t xml:space="preserve">) </w:t>
      </w:r>
      <w:r>
        <w:rPr>
          <w:bCs/>
          <w:color w:val="000000"/>
          <w:spacing w:val="-3"/>
          <w:szCs w:val="28"/>
        </w:rPr>
        <w:t>На глаз можно снять отсчет с точностью 0,005мм (если продольный штрих нахо</w:t>
      </w:r>
      <w:r>
        <w:rPr>
          <w:bCs/>
          <w:color w:val="000000"/>
          <w:spacing w:val="-3"/>
          <w:szCs w:val="28"/>
        </w:rPr>
        <w:softHyphen/>
        <w:t>дится между штрихами шкалы барабана).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2.3.3 Микрометрический нутромер</w:t>
      </w:r>
      <w:r>
        <w:rPr>
          <w:b/>
          <w:bCs/>
          <w:color w:val="000000"/>
          <w:spacing w:val="-3"/>
          <w:szCs w:val="28"/>
        </w:rPr>
        <w:t xml:space="preserve">  </w:t>
      </w:r>
      <w:r>
        <w:rPr>
          <w:bCs/>
          <w:color w:val="000000"/>
          <w:spacing w:val="-3"/>
          <w:szCs w:val="28"/>
        </w:rPr>
        <w:t>(рисунок 13).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2.3 3.1 Устройство микрометрического нутромера.</w:t>
      </w:r>
    </w:p>
    <w:p w:rsidR="008F72FF" w:rsidRDefault="008F72FF" w:rsidP="008F72FF">
      <w:pPr>
        <w:pStyle w:val="a3"/>
      </w:pPr>
      <w:r>
        <w:t xml:space="preserve"> </w:t>
      </w:r>
    </w:p>
    <w:p w:rsidR="008F72FF" w:rsidRDefault="008F72FF" w:rsidP="008F72FF">
      <w:pPr>
        <w:pStyle w:val="a3"/>
        <w:jc w:val="center"/>
      </w:pPr>
      <w:r>
        <w:rPr>
          <w:noProof/>
        </w:rPr>
        <w:drawing>
          <wp:inline distT="0" distB="0" distL="0" distR="0">
            <wp:extent cx="3774440" cy="153670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444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945640" cy="1137920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113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2FF" w:rsidRDefault="008F72FF" w:rsidP="008F72FF">
      <w:pPr>
        <w:pStyle w:val="a3"/>
        <w:jc w:val="center"/>
      </w:pPr>
      <w:r>
        <w:rPr>
          <w:noProof/>
        </w:rPr>
        <w:lastRenderedPageBreak/>
        <w:drawing>
          <wp:inline distT="0" distB="0" distL="0" distR="0">
            <wp:extent cx="3093085" cy="1362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08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72FF" w:rsidRDefault="008F72FF" w:rsidP="008F72FF">
      <w:pPr>
        <w:shd w:val="clear" w:color="auto" w:fill="FFFFFF"/>
        <w:ind w:left="68" w:right="215" w:firstLine="482"/>
        <w:jc w:val="center"/>
        <w:rPr>
          <w:bCs/>
          <w:color w:val="000000"/>
          <w:spacing w:val="-3"/>
          <w:szCs w:val="28"/>
        </w:rPr>
      </w:pPr>
      <w:r>
        <w:rPr>
          <w:bCs/>
          <w:color w:val="000000"/>
          <w:spacing w:val="-3"/>
          <w:szCs w:val="28"/>
        </w:rPr>
        <w:t>Рисунок 13 - Микрометрический нутромер.</w:t>
      </w:r>
    </w:p>
    <w:p w:rsidR="008F72FF" w:rsidRDefault="008F72FF" w:rsidP="008F72FF">
      <w:pPr>
        <w:shd w:val="clear" w:color="auto" w:fill="FFFFFF"/>
        <w:ind w:left="68" w:right="215" w:firstLine="482"/>
        <w:jc w:val="both"/>
        <w:rPr>
          <w:bCs/>
          <w:color w:val="000000"/>
          <w:spacing w:val="-3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536"/>
        <w:jc w:val="both"/>
        <w:rPr>
          <w:szCs w:val="28"/>
        </w:rPr>
      </w:pPr>
      <w:r>
        <w:rPr>
          <w:color w:val="000000"/>
          <w:szCs w:val="28"/>
        </w:rPr>
        <w:t>Микрометрический нутромер состоит из головки 2, наконечника 5 и сменных удлини</w:t>
      </w:r>
      <w:r>
        <w:rPr>
          <w:color w:val="000000"/>
          <w:szCs w:val="28"/>
        </w:rPr>
        <w:softHyphen/>
        <w:t>телей 3. В левой части стебля запрессована пятка со второй мерительной поверхностью, а также нарезана внутренняя резьба. В эту резьбу ввинчивается или наконечник или удлини</w:t>
      </w:r>
      <w:r>
        <w:rPr>
          <w:color w:val="000000"/>
          <w:szCs w:val="28"/>
        </w:rPr>
        <w:softHyphen/>
        <w:t xml:space="preserve">тели, предназначенные для увеличения пределов нутромера. Удлинитель состоит из стержня  определенной длины (15,25 и </w:t>
      </w:r>
      <w:smartTag w:uri="urn:schemas-microsoft-com:office:smarttags" w:element="metricconverter">
        <w:smartTagPr>
          <w:attr w:name="ProductID" w:val="50 мм"/>
        </w:smartTagPr>
        <w:r>
          <w:rPr>
            <w:color w:val="000000"/>
            <w:szCs w:val="28"/>
          </w:rPr>
          <w:t>50 мм</w:t>
        </w:r>
      </w:smartTag>
      <w:r>
        <w:rPr>
          <w:color w:val="000000"/>
          <w:szCs w:val="28"/>
        </w:rPr>
        <w:t>) заключенного в трубку и пружины, необходимой для обеспечения постоянного давления при свинчивании удлинителя с микрометрической голов</w:t>
      </w:r>
      <w:r>
        <w:rPr>
          <w:color w:val="000000"/>
          <w:szCs w:val="28"/>
        </w:rPr>
        <w:softHyphen/>
        <w:t>кой. Внутренняя резьба трубки служит для соединения наконечника, а наружная резьба - для ввинчивания микрометрической головки. Комбинация удлинителей в сочетании с микромет</w:t>
      </w:r>
      <w:r>
        <w:rPr>
          <w:color w:val="000000"/>
          <w:szCs w:val="28"/>
        </w:rPr>
        <w:softHyphen/>
        <w:t xml:space="preserve">рической головкой и наконечником дает возможность менять пределы измерения от 75 до </w:t>
      </w:r>
      <w:smartTag w:uri="urn:schemas-microsoft-com:office:smarttags" w:element="metricconverter">
        <w:smartTagPr>
          <w:attr w:name="ProductID" w:val="175 мм"/>
        </w:smartTagPr>
        <w:r>
          <w:rPr>
            <w:color w:val="000000"/>
            <w:szCs w:val="28"/>
          </w:rPr>
          <w:t>175 мм</w:t>
        </w:r>
      </w:smartTag>
      <w:r>
        <w:rPr>
          <w:color w:val="000000"/>
          <w:szCs w:val="28"/>
        </w:rPr>
        <w:t>.</w:t>
      </w:r>
    </w:p>
    <w:p w:rsidR="008F72FF" w:rsidRDefault="008F72FF" w:rsidP="008F72FF">
      <w:pPr>
        <w:ind w:firstLine="851"/>
        <w:jc w:val="both"/>
        <w:rPr>
          <w:color w:val="000000"/>
          <w:szCs w:val="28"/>
        </w:rPr>
      </w:pPr>
      <w:r>
        <w:rPr>
          <w:color w:val="000000"/>
          <w:szCs w:val="28"/>
        </w:rPr>
        <w:t>Пределы измерения нутромера и применяемые удлинители с наконечниками в табли</w:t>
      </w:r>
      <w:r>
        <w:rPr>
          <w:color w:val="000000"/>
          <w:szCs w:val="28"/>
        </w:rPr>
        <w:softHyphen/>
        <w:t>це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536"/>
        <w:jc w:val="both"/>
        <w:rPr>
          <w:color w:val="000000"/>
          <w:szCs w:val="28"/>
        </w:rPr>
      </w:pPr>
      <w:r>
        <w:rPr>
          <w:color w:val="000000"/>
          <w:szCs w:val="28"/>
        </w:rPr>
        <w:t>2.3.3.2 Установка нутромера на нуль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536"/>
        <w:jc w:val="both"/>
        <w:rPr>
          <w:color w:val="000000"/>
          <w:szCs w:val="28"/>
        </w:rPr>
      </w:pPr>
      <w:r>
        <w:rPr>
          <w:color w:val="000000"/>
          <w:szCs w:val="28"/>
        </w:rPr>
        <w:t>Проверить установку микрометрической головки на нуль. Для этого при помощи вин</w:t>
      </w:r>
      <w:r>
        <w:rPr>
          <w:color w:val="000000"/>
          <w:szCs w:val="28"/>
        </w:rPr>
        <w:softHyphen/>
        <w:t xml:space="preserve">та прикрепить 1 вертикальном положении установочную скобу размером </w:t>
      </w:r>
      <w:smartTag w:uri="urn:schemas-microsoft-com:office:smarttags" w:element="metricconverter">
        <w:smartTagPr>
          <w:attr w:name="ProductID" w:val="75 мм"/>
        </w:smartTagPr>
        <w:r>
          <w:rPr>
            <w:color w:val="000000"/>
            <w:szCs w:val="28"/>
          </w:rPr>
          <w:t>75 мм</w:t>
        </w:r>
      </w:smartTag>
      <w:r>
        <w:rPr>
          <w:color w:val="000000"/>
          <w:szCs w:val="28"/>
        </w:rPr>
        <w:t xml:space="preserve"> к торцу ко</w:t>
      </w:r>
      <w:r>
        <w:rPr>
          <w:color w:val="000000"/>
          <w:szCs w:val="28"/>
        </w:rPr>
        <w:softHyphen/>
        <w:t>робки от прибора. Привернуть наконечник к микрометрической головке отпустить стопор</w:t>
      </w:r>
      <w:r>
        <w:rPr>
          <w:color w:val="000000"/>
          <w:szCs w:val="28"/>
        </w:rPr>
        <w:softHyphen/>
        <w:t>ный винт. Нутромер ввести между поверхностями скобы и, вращая микровинт добиться кон</w:t>
      </w:r>
      <w:r>
        <w:rPr>
          <w:color w:val="000000"/>
          <w:szCs w:val="28"/>
        </w:rPr>
        <w:softHyphen/>
        <w:t>такта с мерительными плоскостями скобы. Слегка покачивая прибор, отыскать кратчайшее расстояние, закрепить стопорный винт 6. Если нулевое деление барабана не совпадает с про</w:t>
      </w:r>
      <w:r>
        <w:rPr>
          <w:color w:val="000000"/>
          <w:szCs w:val="28"/>
        </w:rPr>
        <w:softHyphen/>
        <w:t>дольным штрихом, то отпустив колпачок Г, освободить барабан (при отвертывании колпачка микрометрическую головку следует держать за барабаном), а затем повернуть барабан до совпадения нулевого деления и продольным штрихом закрепить. Проверить правильность установки. Подобрать и привернуть к микрометрической головке необходимые удлинители. Ввести нутромер в проверяемое отверстие и произвести измерение. Снятие размера, как на микрометре.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b/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536"/>
        <w:jc w:val="both"/>
        <w:rPr>
          <w:color w:val="000000"/>
          <w:szCs w:val="28"/>
        </w:rPr>
      </w:pPr>
      <w:r>
        <w:rPr>
          <w:color w:val="000000"/>
          <w:szCs w:val="28"/>
        </w:rPr>
        <w:t>2.3.4 Микрометрический глубиномер (рисунок 14)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536"/>
        <w:jc w:val="both"/>
        <w:rPr>
          <w:color w:val="000000"/>
          <w:szCs w:val="28"/>
        </w:rPr>
      </w:pPr>
      <w:r>
        <w:rPr>
          <w:color w:val="000000"/>
          <w:szCs w:val="28"/>
        </w:rPr>
        <w:t>2.3.4.1 Устройство глубиномера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536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</w:rPr>
        <w:t>Устройство микрометрической головки глубиномера аналогично устройству микро</w:t>
      </w:r>
      <w:r>
        <w:rPr>
          <w:color w:val="000000"/>
          <w:szCs w:val="28"/>
        </w:rPr>
        <w:softHyphen/>
        <w:t xml:space="preserve">метра (цена деления </w:t>
      </w:r>
      <w:smartTag w:uri="urn:schemas-microsoft-com:office:smarttags" w:element="metricconverter">
        <w:smartTagPr>
          <w:attr w:name="ProductID" w:val="001 мм"/>
        </w:smartTagPr>
        <w:r>
          <w:rPr>
            <w:color w:val="000000"/>
            <w:szCs w:val="28"/>
          </w:rPr>
          <w:t>001 мм</w:t>
        </w:r>
      </w:smartTag>
      <w:r>
        <w:rPr>
          <w:color w:val="000000"/>
          <w:szCs w:val="28"/>
        </w:rPr>
        <w:t>).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536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Измерительными поверхностями микрометрического глубиномера является нижняя плоскость основания 4 и торец сменного измерительного </w:t>
      </w:r>
      <w:r>
        <w:rPr>
          <w:color w:val="000000"/>
          <w:szCs w:val="28"/>
        </w:rPr>
        <w:lastRenderedPageBreak/>
        <w:t>стержня 3. Микрометрические глу</w:t>
      </w:r>
      <w:r>
        <w:rPr>
          <w:color w:val="000000"/>
          <w:szCs w:val="28"/>
        </w:rPr>
        <w:softHyphen/>
        <w:t>биномеры выпускаются с четырьмя сменными стержнями, что обеспечивает пределы изме</w:t>
      </w:r>
      <w:r>
        <w:rPr>
          <w:color w:val="000000"/>
          <w:szCs w:val="28"/>
        </w:rPr>
        <w:softHyphen/>
        <w:t xml:space="preserve">рения от 0 до </w:t>
      </w:r>
      <w:smartTag w:uri="urn:schemas-microsoft-com:office:smarttags" w:element="metricconverter">
        <w:smartTagPr>
          <w:attr w:name="ProductID" w:val="100 мм"/>
        </w:smartTagPr>
        <w:r>
          <w:rPr>
            <w:color w:val="000000"/>
            <w:szCs w:val="28"/>
          </w:rPr>
          <w:t>100 мм</w:t>
        </w:r>
      </w:smartTag>
      <w:r>
        <w:rPr>
          <w:color w:val="000000"/>
          <w:szCs w:val="28"/>
        </w:rPr>
        <w:t>. В интервале 0-</w:t>
      </w:r>
      <w:smartTag w:uri="urn:schemas-microsoft-com:office:smarttags" w:element="metricconverter">
        <w:smartTagPr>
          <w:attr w:name="ProductID" w:val="25 мм"/>
        </w:smartTagPr>
        <w:r>
          <w:rPr>
            <w:color w:val="000000"/>
            <w:szCs w:val="28"/>
          </w:rPr>
          <w:t>25 мм</w:t>
        </w:r>
      </w:smartTag>
      <w:r>
        <w:rPr>
          <w:color w:val="000000"/>
          <w:szCs w:val="28"/>
        </w:rPr>
        <w:t xml:space="preserve"> суммарная погрешность глубиномера не должна превышать 5мкм.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2.3.4.2 Порядок измерения глубиномером: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536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1) Проверить правильность установки глубиномера на нуль. Для этого в комплекты глубиномера входят установочные меры (25, 50. </w:t>
      </w:r>
      <w:smartTag w:uri="urn:schemas-microsoft-com:office:smarttags" w:element="metricconverter">
        <w:smartTagPr>
          <w:attr w:name="ProductID" w:val="75 мм"/>
        </w:smartTagPr>
        <w:r>
          <w:rPr>
            <w:color w:val="000000"/>
            <w:szCs w:val="28"/>
          </w:rPr>
          <w:t>75 мм</w:t>
        </w:r>
      </w:smartTag>
      <w:r>
        <w:rPr>
          <w:color w:val="000000"/>
          <w:szCs w:val="28"/>
        </w:rPr>
        <w:t>) выполнение в. виде трубок с плоски</w:t>
      </w:r>
      <w:r>
        <w:rPr>
          <w:color w:val="000000"/>
          <w:szCs w:val="28"/>
        </w:rPr>
        <w:softHyphen/>
        <w:t>ми измерительными торцами. Установочная мера устанавливается на стеклянной пластинке. В глубиномер вставить измерительный стержень, установить основание на установочную меру, и, слегка прижимая основание к плите, с помощью трещотки, перемещать микровинт до касания измерительного стержня с поверхностью плиты, закрепить микровинт стопором и в этом положении проверить совмещение нулевой риски на барабане с осевой риской на стебле. В случае не совпадения настроить глубиномер на ноль. С этой целью, придерживая микрометрический глубиномер за барабан, отвернуть колпачок и отсоединить конус бараба</w:t>
      </w:r>
      <w:r>
        <w:rPr>
          <w:color w:val="000000"/>
          <w:szCs w:val="28"/>
        </w:rPr>
        <w:softHyphen/>
        <w:t>на от конуса микровинта, для чего нажать на барабан в направлении основания. Повернуть барабан относительно стебля так, чтобы нулевая риска совпала с осевой риской на стебле. В этом положении соединить барабан с микровинтом колпачком. Отступить стопор, проверить правильность настройки. При необходимости повторить ее.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536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jc w:val="center"/>
      </w:pPr>
      <w:r>
        <w:object w:dxaOrig="3615" w:dyaOrig="57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0.75pt;height:285.7pt" o:ole="">
            <v:imagedata r:id="rId13" o:title="" croptop="1609f" cropbottom="1755f" cropleft="6323f" cropright="2379f"/>
          </v:shape>
          <o:OLEObject Type="Embed" ProgID="PBrush" ShapeID="_x0000_i1025" DrawAspect="Content" ObjectID="_1630740122" r:id="rId14"/>
        </w:objec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center"/>
        <w:rPr>
          <w:color w:val="000000"/>
          <w:szCs w:val="28"/>
        </w:rPr>
      </w:pPr>
      <w:r>
        <w:rPr>
          <w:color w:val="000000"/>
          <w:szCs w:val="28"/>
        </w:rPr>
        <w:t>Рисунок 14 - Микрометрический глубиномер.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536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2) Подобрать необходимый измерительный стержень и произвести измерение. Для этого установить на торцевую плоскость детали основание </w:t>
      </w:r>
      <w:r>
        <w:rPr>
          <w:color w:val="000000"/>
          <w:szCs w:val="28"/>
        </w:rPr>
        <w:lastRenderedPageBreak/>
        <w:t>глубиномера и вращением микро</w:t>
      </w:r>
      <w:r>
        <w:rPr>
          <w:color w:val="000000"/>
          <w:szCs w:val="28"/>
        </w:rPr>
        <w:softHyphen/>
        <w:t>винта на трещотку добиться контакта  мерительной поверхности измерительного стержня к детали и снять отсчет. Снятие размера, как у микрометра.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rPr>
          <w:color w:val="000000"/>
          <w:szCs w:val="28"/>
          <w:lang w:val="kk-KZ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rPr>
          <w:color w:val="000000"/>
          <w:szCs w:val="28"/>
          <w:lang w:val="kk-KZ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rPr>
          <w:color w:val="000000"/>
          <w:szCs w:val="28"/>
          <w:lang w:val="kk-KZ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rPr>
          <w:color w:val="000000"/>
          <w:szCs w:val="28"/>
          <w:lang w:val="kk-KZ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rPr>
          <w:color w:val="000000"/>
          <w:szCs w:val="28"/>
          <w:lang w:val="kk-KZ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rPr>
          <w:color w:val="000000"/>
          <w:szCs w:val="28"/>
          <w:lang w:val="kk-KZ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rPr>
          <w:color w:val="000000"/>
          <w:szCs w:val="28"/>
        </w:rPr>
      </w:pPr>
      <w:r>
        <w:rPr>
          <w:color w:val="000000"/>
          <w:szCs w:val="28"/>
        </w:rPr>
        <w:t xml:space="preserve">Таблица 4 - Микрометрические  характеристики  микроинструмента 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rPr>
          <w:color w:val="000000"/>
          <w:szCs w:val="28"/>
        </w:rPr>
      </w:pPr>
      <w:r>
        <w:rPr>
          <w:color w:val="000000"/>
          <w:szCs w:val="28"/>
        </w:rPr>
        <w:t xml:space="preserve">с ценой деления </w:t>
      </w:r>
      <w:smartTag w:uri="urn:schemas-microsoft-com:office:smarttags" w:element="metricconverter">
        <w:smartTagPr>
          <w:attr w:name="ProductID" w:val="0,01 мм"/>
        </w:smartTagPr>
        <w:r>
          <w:rPr>
            <w:color w:val="000000"/>
            <w:szCs w:val="28"/>
          </w:rPr>
          <w:t>0,01 мм</w:t>
        </w:r>
      </w:smartTag>
      <w:r>
        <w:rPr>
          <w:color w:val="000000"/>
          <w:szCs w:val="28"/>
        </w:rPr>
        <w:t>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rPr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13"/>
        <w:gridCol w:w="1256"/>
        <w:gridCol w:w="1422"/>
        <w:gridCol w:w="2188"/>
      </w:tblGrid>
      <w:tr w:rsidR="008F72FF" w:rsidTr="008F72FF">
        <w:trPr>
          <w:trHeight w:val="379"/>
        </w:trPr>
        <w:tc>
          <w:tcPr>
            <w:tcW w:w="4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Наименование</w:t>
            </w:r>
          </w:p>
        </w:tc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Модель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Диапазон измерений</w:t>
            </w:r>
          </w:p>
        </w:tc>
        <w:tc>
          <w:tcPr>
            <w:tcW w:w="2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Допустимая по</w:t>
            </w:r>
            <w:r>
              <w:rPr>
                <w:bCs/>
                <w:color w:val="000000"/>
                <w:szCs w:val="28"/>
              </w:rPr>
              <w:softHyphen/>
              <w:t>грешность а мм</w:t>
            </w:r>
          </w:p>
        </w:tc>
      </w:tr>
      <w:tr w:rsidR="008F72FF" w:rsidTr="008F72FF">
        <w:trPr>
          <w:trHeight w:val="418"/>
        </w:trPr>
        <w:tc>
          <w:tcPr>
            <w:tcW w:w="4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 xml:space="preserve">Глубиномеры микрометрические с интервалом через </w:t>
            </w:r>
            <w:smartTag w:uri="urn:schemas-microsoft-com:office:smarttags" w:element="metricconverter">
              <w:smartTagPr>
                <w:attr w:name="ProductID" w:val="25 мм"/>
              </w:smartTagPr>
              <w:r>
                <w:rPr>
                  <w:bCs/>
                  <w:color w:val="000000"/>
                  <w:szCs w:val="28"/>
                </w:rPr>
                <w:t>25 мм</w:t>
              </w:r>
            </w:smartTag>
          </w:p>
        </w:tc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8"/>
              </w:rPr>
            </w:pPr>
            <w:r>
              <w:rPr>
                <w:bCs/>
                <w:color w:val="000000"/>
                <w:szCs w:val="28"/>
              </w:rPr>
              <w:t xml:space="preserve">ГМ-100 </w:t>
            </w:r>
          </w:p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ГМ-150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8"/>
              </w:rPr>
            </w:pPr>
            <w:r>
              <w:rPr>
                <w:bCs/>
                <w:color w:val="000000"/>
                <w:szCs w:val="28"/>
              </w:rPr>
              <w:t>0-100</w:t>
            </w:r>
          </w:p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 xml:space="preserve"> 0-150</w:t>
            </w:r>
          </w:p>
        </w:tc>
        <w:tc>
          <w:tcPr>
            <w:tcW w:w="2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0,005</w:t>
            </w:r>
          </w:p>
        </w:tc>
      </w:tr>
      <w:tr w:rsidR="008F72FF" w:rsidTr="008F72FF">
        <w:trPr>
          <w:trHeight w:val="252"/>
        </w:trPr>
        <w:tc>
          <w:tcPr>
            <w:tcW w:w="4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Микрометры 0 и 1-го класса точ-ти</w:t>
            </w:r>
          </w:p>
        </w:tc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МК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0-25</w:t>
            </w:r>
          </w:p>
        </w:tc>
        <w:tc>
          <w:tcPr>
            <w:tcW w:w="2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8"/>
              </w:rPr>
            </w:pPr>
            <w:r>
              <w:rPr>
                <w:bCs/>
                <w:color w:val="000000"/>
                <w:szCs w:val="28"/>
              </w:rPr>
              <w:t>0.003;</w:t>
            </w:r>
          </w:p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0,004</w:t>
            </w:r>
          </w:p>
        </w:tc>
      </w:tr>
      <w:tr w:rsidR="008F72FF" w:rsidTr="008F72FF">
        <w:trPr>
          <w:trHeight w:val="631"/>
        </w:trPr>
        <w:tc>
          <w:tcPr>
            <w:tcW w:w="4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Микрометры 1-го класса</w:t>
            </w:r>
          </w:p>
        </w:tc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8"/>
              </w:rPr>
            </w:pPr>
            <w:r>
              <w:rPr>
                <w:bCs/>
                <w:color w:val="000000"/>
                <w:szCs w:val="28"/>
              </w:rPr>
              <w:t xml:space="preserve">25-50 </w:t>
            </w:r>
          </w:p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Cs/>
                <w:color w:val="000000"/>
                <w:szCs w:val="28"/>
              </w:rPr>
            </w:pPr>
            <w:r>
              <w:rPr>
                <w:bCs/>
                <w:color w:val="000000"/>
                <w:szCs w:val="28"/>
              </w:rPr>
              <w:t>50-75</w:t>
            </w:r>
          </w:p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 xml:space="preserve"> 75-100</w:t>
            </w:r>
          </w:p>
        </w:tc>
        <w:tc>
          <w:tcPr>
            <w:tcW w:w="2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0,005</w:t>
            </w:r>
          </w:p>
        </w:tc>
      </w:tr>
      <w:tr w:rsidR="008F72FF" w:rsidTr="008F72FF">
        <w:trPr>
          <w:trHeight w:val="294"/>
        </w:trPr>
        <w:tc>
          <w:tcPr>
            <w:tcW w:w="4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Микрометрические нутромеры</w:t>
            </w:r>
          </w:p>
        </w:tc>
        <w:tc>
          <w:tcPr>
            <w:tcW w:w="1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НМ-175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75-175</w:t>
            </w:r>
          </w:p>
        </w:tc>
        <w:tc>
          <w:tcPr>
            <w:tcW w:w="21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0,008</w:t>
            </w:r>
          </w:p>
        </w:tc>
      </w:tr>
    </w:tbl>
    <w:p w:rsidR="008F72FF" w:rsidRDefault="008F72FF" w:rsidP="008F72F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Cs w:val="28"/>
        </w:rPr>
      </w:pPr>
      <w:r>
        <w:rPr>
          <w:b/>
          <w:color w:val="000000"/>
          <w:szCs w:val="28"/>
        </w:rPr>
        <w:t>2.4 Задание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  <w:r>
        <w:rPr>
          <w:color w:val="000000"/>
          <w:szCs w:val="28"/>
        </w:rPr>
        <w:t>2.4.1 Изучить устройство гладкого микрометра, нутромера и глубиномера.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  <w:r>
        <w:rPr>
          <w:color w:val="000000"/>
          <w:szCs w:val="28"/>
        </w:rPr>
        <w:t>2.4.2 Измерить параметры детали в трех сеченная и двух взаимно перпендикулярных исправлениях.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  <w:r>
        <w:rPr>
          <w:color w:val="000000"/>
          <w:szCs w:val="28"/>
        </w:rPr>
        <w:t>2.4.3 Определить погрешности и формы детали.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  <w:r>
        <w:rPr>
          <w:color w:val="000000"/>
          <w:szCs w:val="28"/>
        </w:rPr>
        <w:t>2.4.4 Дать заключение о годности детали по размерам и форме.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  <w:r>
        <w:rPr>
          <w:color w:val="000000"/>
          <w:szCs w:val="28"/>
        </w:rPr>
        <w:t>2.4.5 Проставить отклонения формы и расположения на эскизе детали, используя учебное пособие.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center"/>
        <w:rPr>
          <w:b/>
          <w:color w:val="000000"/>
          <w:szCs w:val="28"/>
        </w:rPr>
      </w:pPr>
      <w:r>
        <w:rPr>
          <w:b/>
          <w:color w:val="000000"/>
          <w:szCs w:val="28"/>
        </w:rPr>
        <w:t>2.5 Порядок выполнения работы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2.5.1 Проверить установку на ноль микрометра, нутромера и глубиномера. В случае не</w:t>
      </w:r>
      <w:r>
        <w:rPr>
          <w:color w:val="000000"/>
          <w:szCs w:val="28"/>
        </w:rPr>
        <w:softHyphen/>
        <w:t>обходимости произвести настройку их на ноль.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2.5.2 Измерить параметры детали.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2.5.3 Подсчитать предельные размеры и допуски.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2.5.4 Определить отклонения формы и расположения поверхностей.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center"/>
        <w:rPr>
          <w:b/>
          <w:color w:val="000000"/>
          <w:szCs w:val="28"/>
        </w:rPr>
      </w:pPr>
      <w:r>
        <w:rPr>
          <w:b/>
          <w:color w:val="000000"/>
          <w:szCs w:val="28"/>
        </w:rPr>
        <w:t>2.6 Требования к оформлению лабораторной работы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  <w:r>
        <w:rPr>
          <w:color w:val="000000"/>
          <w:szCs w:val="28"/>
        </w:rPr>
        <w:lastRenderedPageBreak/>
        <w:t>Отчет должен содержать: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  <w:r>
        <w:rPr>
          <w:color w:val="000000"/>
          <w:szCs w:val="28"/>
        </w:rPr>
        <w:t>2.6.1  Задание.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  <w:r>
        <w:rPr>
          <w:color w:val="000000"/>
          <w:szCs w:val="28"/>
        </w:rPr>
        <w:t>2.6.2 Метрологические характеристики микроинструментов (в виде таблицы)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</w:rPr>
        <w:t xml:space="preserve">Таблица </w:t>
      </w:r>
      <w:r>
        <w:rPr>
          <w:color w:val="000000"/>
          <w:szCs w:val="28"/>
          <w:lang w:val="en-US"/>
        </w:rPr>
        <w:t>5</w:t>
      </w:r>
      <w:r>
        <w:rPr>
          <w:color w:val="000000"/>
          <w:szCs w:val="28"/>
        </w:rPr>
        <w:t xml:space="preserve"> -</w:t>
      </w:r>
      <w:r>
        <w:rPr>
          <w:color w:val="000000"/>
          <w:szCs w:val="28"/>
          <w:lang w:val="kk-KZ"/>
        </w:rPr>
        <w:t xml:space="preserve"> Метрологические характеристики.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</w:p>
    <w:tbl>
      <w:tblPr>
        <w:tblW w:w="9045" w:type="dxa"/>
        <w:tblInd w:w="789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829"/>
        <w:gridCol w:w="1404"/>
        <w:gridCol w:w="1450"/>
        <w:gridCol w:w="1295"/>
        <w:gridCol w:w="1237"/>
        <w:gridCol w:w="1830"/>
      </w:tblGrid>
      <w:tr w:rsidR="008F72FF" w:rsidTr="008F72FF">
        <w:trPr>
          <w:trHeight w:val="548"/>
        </w:trPr>
        <w:tc>
          <w:tcPr>
            <w:tcW w:w="1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Наименование инструмента</w:t>
            </w:r>
          </w:p>
        </w:tc>
        <w:tc>
          <w:tcPr>
            <w:tcW w:w="1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Тип изме</w:t>
            </w:r>
            <w:r>
              <w:rPr>
                <w:bCs/>
                <w:color w:val="000000"/>
                <w:szCs w:val="28"/>
              </w:rPr>
              <w:softHyphen/>
              <w:t>рения</w:t>
            </w:r>
          </w:p>
        </w:tc>
        <w:tc>
          <w:tcPr>
            <w:tcW w:w="1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Шкала пока</w:t>
            </w:r>
            <w:r>
              <w:rPr>
                <w:bCs/>
                <w:color w:val="000000"/>
                <w:szCs w:val="28"/>
              </w:rPr>
              <w:softHyphen/>
              <w:t>зании</w:t>
            </w: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Точность изм-ий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Диапазон по шкале</w:t>
            </w:r>
          </w:p>
        </w:tc>
        <w:tc>
          <w:tcPr>
            <w:tcW w:w="1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Cs w:val="28"/>
              </w:rPr>
            </w:pPr>
            <w:r>
              <w:rPr>
                <w:bCs/>
                <w:color w:val="000000"/>
                <w:szCs w:val="28"/>
              </w:rPr>
              <w:t>Диапазон</w:t>
            </w:r>
          </w:p>
        </w:tc>
      </w:tr>
      <w:tr w:rsidR="008F72FF" w:rsidTr="008F72FF">
        <w:trPr>
          <w:trHeight w:val="1055"/>
        </w:trPr>
        <w:tc>
          <w:tcPr>
            <w:tcW w:w="1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rPr>
                <w:szCs w:val="28"/>
              </w:rPr>
            </w:pPr>
          </w:p>
        </w:tc>
        <w:tc>
          <w:tcPr>
            <w:tcW w:w="1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rPr>
                <w:szCs w:val="28"/>
              </w:rPr>
            </w:pPr>
          </w:p>
        </w:tc>
        <w:tc>
          <w:tcPr>
            <w:tcW w:w="1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rPr>
                <w:szCs w:val="28"/>
              </w:rPr>
            </w:pPr>
          </w:p>
        </w:tc>
        <w:tc>
          <w:tcPr>
            <w:tcW w:w="12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rPr>
                <w:szCs w:val="28"/>
              </w:rPr>
            </w:pP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rPr>
                <w:szCs w:val="28"/>
              </w:rPr>
            </w:pPr>
          </w:p>
        </w:tc>
        <w:tc>
          <w:tcPr>
            <w:tcW w:w="18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F72FF" w:rsidRDefault="008F72FF">
            <w:pPr>
              <w:shd w:val="clear" w:color="auto" w:fill="FFFFFF"/>
              <w:autoSpaceDE w:val="0"/>
              <w:autoSpaceDN w:val="0"/>
              <w:adjustRightInd w:val="0"/>
              <w:rPr>
                <w:szCs w:val="28"/>
              </w:rPr>
            </w:pPr>
          </w:p>
        </w:tc>
      </w:tr>
    </w:tbl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2.6.3 Результаты измерений.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2.6.4  Схемы измерений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2.6.5 Таблица результатов измерений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588"/>
        <w:jc w:val="both"/>
        <w:rPr>
          <w:color w:val="000000"/>
          <w:szCs w:val="28"/>
        </w:rPr>
      </w:pPr>
      <w:r>
        <w:rPr>
          <w:color w:val="000000"/>
          <w:szCs w:val="28"/>
        </w:rPr>
        <w:t>2.6.6 Расчет предельных размеров, допусков размеров, допусков отклонений формы.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</w:rPr>
        <w:t xml:space="preserve">Таблица </w:t>
      </w:r>
      <w:r>
        <w:rPr>
          <w:color w:val="000000"/>
          <w:szCs w:val="28"/>
          <w:lang w:val="en-US"/>
        </w:rPr>
        <w:t>6</w:t>
      </w:r>
      <w:r>
        <w:rPr>
          <w:color w:val="000000"/>
          <w:szCs w:val="28"/>
        </w:rPr>
        <w:t xml:space="preserve"> - Результаты измерения.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  <w:lang w:val="kk-KZ"/>
        </w:rPr>
      </w:pPr>
    </w:p>
    <w:tbl>
      <w:tblPr>
        <w:tblW w:w="900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4"/>
        <w:gridCol w:w="536"/>
        <w:gridCol w:w="601"/>
        <w:gridCol w:w="534"/>
        <w:gridCol w:w="601"/>
        <w:gridCol w:w="534"/>
        <w:gridCol w:w="534"/>
        <w:gridCol w:w="800"/>
        <w:gridCol w:w="800"/>
        <w:gridCol w:w="667"/>
        <w:gridCol w:w="888"/>
        <w:gridCol w:w="811"/>
      </w:tblGrid>
      <w:tr w:rsidR="008F72FF" w:rsidTr="008F72FF">
        <w:trPr>
          <w:cantSplit/>
          <w:trHeight w:val="137"/>
          <w:jc w:val="center"/>
        </w:trPr>
        <w:tc>
          <w:tcPr>
            <w:tcW w:w="169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hideMark/>
          </w:tcPr>
          <w:p w:rsidR="008F72FF" w:rsidRDefault="008F72FF">
            <w:pPr>
              <w:ind w:left="113" w:right="113"/>
              <w:rPr>
                <w:szCs w:val="28"/>
              </w:rPr>
            </w:pPr>
            <w:r>
              <w:rPr>
                <w:szCs w:val="28"/>
              </w:rPr>
              <w:t>Номинальный</w:t>
            </w:r>
          </w:p>
          <w:p w:rsidR="008F72FF" w:rsidRDefault="008F72FF">
            <w:pPr>
              <w:ind w:left="113" w:right="113"/>
              <w:rPr>
                <w:szCs w:val="28"/>
              </w:rPr>
            </w:pPr>
            <w:r>
              <w:rPr>
                <w:szCs w:val="28"/>
              </w:rPr>
              <w:t>размер с отклонениями, мм</w:t>
            </w:r>
          </w:p>
        </w:tc>
        <w:tc>
          <w:tcPr>
            <w:tcW w:w="33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  <w:r>
              <w:rPr>
                <w:szCs w:val="28"/>
              </w:rPr>
              <w:t>Действительные размеры, мм</w:t>
            </w:r>
          </w:p>
        </w:tc>
        <w:tc>
          <w:tcPr>
            <w:tcW w:w="226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72FF" w:rsidRDefault="008F72FF">
            <w:pPr>
              <w:pStyle w:val="3"/>
              <w:keepNext w:val="0"/>
              <w:overflowPunct/>
              <w:autoSpaceDE/>
              <w:adjustRightInd/>
              <w:ind w:firstLine="536"/>
              <w:rPr>
                <w:szCs w:val="28"/>
              </w:rPr>
            </w:pPr>
            <w:r>
              <w:rPr>
                <w:szCs w:val="28"/>
              </w:rPr>
              <w:t>Отклонения формы, мм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72FF" w:rsidRDefault="008F72FF">
            <w:pPr>
              <w:rPr>
                <w:szCs w:val="28"/>
              </w:rPr>
            </w:pPr>
            <w:r>
              <w:rPr>
                <w:szCs w:val="28"/>
              </w:rPr>
              <w:t>Заключение о годности</w:t>
            </w:r>
          </w:p>
        </w:tc>
      </w:tr>
      <w:tr w:rsidR="008F72FF" w:rsidTr="008F72FF">
        <w:trPr>
          <w:cantSplit/>
          <w:trHeight w:val="1747"/>
          <w:jc w:val="center"/>
        </w:trPr>
        <w:tc>
          <w:tcPr>
            <w:tcW w:w="169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72FF" w:rsidRDefault="008F72FF">
            <w:pPr>
              <w:rPr>
                <w:szCs w:val="28"/>
              </w:rPr>
            </w:pP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8F72FF" w:rsidRDefault="008F72FF">
            <w:pPr>
              <w:ind w:left="113" w:right="113" w:firstLine="536"/>
              <w:jc w:val="center"/>
              <w:rPr>
                <w:szCs w:val="28"/>
              </w:rPr>
            </w:pPr>
          </w:p>
          <w:p w:rsidR="008F72FF" w:rsidRDefault="008F72FF">
            <w:pPr>
              <w:ind w:left="113" w:right="113"/>
              <w:jc w:val="center"/>
              <w:rPr>
                <w:szCs w:val="28"/>
              </w:rPr>
            </w:pPr>
            <w:r>
              <w:rPr>
                <w:szCs w:val="28"/>
              </w:rPr>
              <w:t>1 край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8F72FF" w:rsidRDefault="008F72FF">
            <w:pPr>
              <w:ind w:left="113" w:right="113" w:firstLine="536"/>
              <w:jc w:val="center"/>
              <w:rPr>
                <w:szCs w:val="28"/>
              </w:rPr>
            </w:pPr>
          </w:p>
          <w:p w:rsidR="008F72FF" w:rsidRDefault="008F72FF">
            <w:pPr>
              <w:ind w:left="113" w:right="113"/>
              <w:jc w:val="center"/>
              <w:rPr>
                <w:szCs w:val="28"/>
              </w:rPr>
            </w:pPr>
            <w:r>
              <w:rPr>
                <w:szCs w:val="28"/>
              </w:rPr>
              <w:t>середина</w:t>
            </w:r>
          </w:p>
        </w:tc>
        <w:tc>
          <w:tcPr>
            <w:tcW w:w="10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8F72FF" w:rsidRDefault="008F72FF">
            <w:pPr>
              <w:ind w:left="113" w:right="113" w:firstLine="536"/>
              <w:jc w:val="center"/>
              <w:rPr>
                <w:szCs w:val="28"/>
              </w:rPr>
            </w:pPr>
          </w:p>
          <w:p w:rsidR="008F72FF" w:rsidRDefault="008F72FF">
            <w:pPr>
              <w:ind w:left="113" w:right="113"/>
              <w:jc w:val="center"/>
              <w:rPr>
                <w:szCs w:val="28"/>
              </w:rPr>
            </w:pPr>
            <w:r>
              <w:rPr>
                <w:szCs w:val="28"/>
              </w:rPr>
              <w:t>2 край</w:t>
            </w:r>
          </w:p>
        </w:tc>
        <w:tc>
          <w:tcPr>
            <w:tcW w:w="8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hideMark/>
          </w:tcPr>
          <w:p w:rsidR="008F72FF" w:rsidRDefault="008F72FF">
            <w:pPr>
              <w:ind w:left="113" w:right="113"/>
              <w:rPr>
                <w:szCs w:val="28"/>
              </w:rPr>
            </w:pPr>
            <w:r>
              <w:rPr>
                <w:szCs w:val="28"/>
              </w:rPr>
              <w:t>Седлообразность</w:t>
            </w:r>
          </w:p>
        </w:tc>
        <w:tc>
          <w:tcPr>
            <w:tcW w:w="8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hideMark/>
          </w:tcPr>
          <w:p w:rsidR="008F72FF" w:rsidRDefault="008F72FF">
            <w:pPr>
              <w:ind w:left="113" w:right="113"/>
              <w:rPr>
                <w:szCs w:val="28"/>
              </w:rPr>
            </w:pPr>
            <w:r>
              <w:rPr>
                <w:szCs w:val="28"/>
              </w:rPr>
              <w:t>Конусообразность</w:t>
            </w:r>
          </w:p>
        </w:tc>
        <w:tc>
          <w:tcPr>
            <w:tcW w:w="6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hideMark/>
          </w:tcPr>
          <w:p w:rsidR="008F72FF" w:rsidRDefault="008F72FF">
            <w:pPr>
              <w:ind w:left="113" w:right="113"/>
              <w:rPr>
                <w:szCs w:val="28"/>
              </w:rPr>
            </w:pPr>
            <w:r>
              <w:rPr>
                <w:szCs w:val="28"/>
              </w:rPr>
              <w:t>Бочкообразность</w:t>
            </w:r>
          </w:p>
        </w:tc>
        <w:tc>
          <w:tcPr>
            <w:tcW w:w="88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hideMark/>
          </w:tcPr>
          <w:p w:rsidR="008F72FF" w:rsidRDefault="008F72FF">
            <w:pPr>
              <w:ind w:left="113" w:right="113"/>
              <w:rPr>
                <w:szCs w:val="28"/>
              </w:rPr>
            </w:pPr>
            <w:r>
              <w:rPr>
                <w:szCs w:val="28"/>
              </w:rPr>
              <w:t>По размерам</w:t>
            </w:r>
          </w:p>
        </w:tc>
        <w:tc>
          <w:tcPr>
            <w:tcW w:w="81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hideMark/>
          </w:tcPr>
          <w:p w:rsidR="008F72FF" w:rsidRDefault="008F72FF">
            <w:pPr>
              <w:ind w:left="113" w:right="113" w:firstLine="536"/>
              <w:rPr>
                <w:szCs w:val="28"/>
              </w:rPr>
            </w:pPr>
            <w:r>
              <w:rPr>
                <w:szCs w:val="28"/>
              </w:rPr>
              <w:t>По форме</w:t>
            </w:r>
          </w:p>
        </w:tc>
      </w:tr>
      <w:tr w:rsidR="008F72FF" w:rsidTr="008F72FF">
        <w:trPr>
          <w:cantSplit/>
          <w:trHeight w:val="810"/>
          <w:jc w:val="center"/>
        </w:trPr>
        <w:tc>
          <w:tcPr>
            <w:tcW w:w="169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72FF" w:rsidRDefault="008F72FF">
            <w:pPr>
              <w:rPr>
                <w:szCs w:val="28"/>
              </w:rPr>
            </w:pP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  <w:r>
              <w:rPr>
                <w:szCs w:val="28"/>
              </w:rPr>
              <w:t>22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  <w:r>
              <w:rPr>
                <w:szCs w:val="28"/>
              </w:rPr>
              <w:t>21</w:t>
            </w: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  <w:r>
              <w:rPr>
                <w:szCs w:val="28"/>
              </w:rPr>
              <w:t>32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  <w:r>
              <w:rPr>
                <w:szCs w:val="28"/>
              </w:rPr>
              <w:t>22</w:t>
            </w:r>
          </w:p>
        </w:tc>
        <w:tc>
          <w:tcPr>
            <w:tcW w:w="226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72FF" w:rsidRDefault="008F72FF">
            <w:pPr>
              <w:rPr>
                <w:szCs w:val="28"/>
              </w:rPr>
            </w:pPr>
          </w:p>
        </w:tc>
        <w:tc>
          <w:tcPr>
            <w:tcW w:w="8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72FF" w:rsidRDefault="008F72FF">
            <w:pPr>
              <w:rPr>
                <w:szCs w:val="28"/>
              </w:rPr>
            </w:pPr>
          </w:p>
        </w:tc>
        <w:tc>
          <w:tcPr>
            <w:tcW w:w="6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72FF" w:rsidRDefault="008F72FF">
            <w:pPr>
              <w:rPr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72FF" w:rsidRDefault="008F72FF">
            <w:pPr>
              <w:rPr>
                <w:szCs w:val="28"/>
              </w:rPr>
            </w:pPr>
          </w:p>
        </w:tc>
        <w:tc>
          <w:tcPr>
            <w:tcW w:w="81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72FF" w:rsidRDefault="008F72FF">
            <w:pPr>
              <w:rPr>
                <w:szCs w:val="28"/>
              </w:rPr>
            </w:pPr>
          </w:p>
        </w:tc>
      </w:tr>
      <w:tr w:rsidR="008F72FF" w:rsidTr="008F72FF">
        <w:trPr>
          <w:cantSplit/>
          <w:trHeight w:val="986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8F72FF" w:rsidRDefault="008F72FF">
            <w:pPr>
              <w:ind w:right="113"/>
              <w:rPr>
                <w:szCs w:val="28"/>
              </w:rPr>
            </w:pP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8F72FF" w:rsidRDefault="008F72FF">
            <w:pPr>
              <w:ind w:right="113"/>
              <w:rPr>
                <w:szCs w:val="28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8F72FF" w:rsidRDefault="008F72FF">
            <w:pPr>
              <w:ind w:right="113"/>
              <w:rPr>
                <w:szCs w:val="28"/>
              </w:rPr>
            </w:pP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8F72FF" w:rsidRDefault="008F72FF">
            <w:pPr>
              <w:ind w:right="113"/>
              <w:rPr>
                <w:szCs w:val="28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8F72FF" w:rsidRDefault="008F72FF">
            <w:pPr>
              <w:ind w:right="113"/>
              <w:rPr>
                <w:szCs w:val="28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8F72FF" w:rsidRDefault="008F72FF">
            <w:pPr>
              <w:ind w:right="113"/>
              <w:rPr>
                <w:szCs w:val="28"/>
              </w:rPr>
            </w:pP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8F72FF" w:rsidRDefault="008F72FF">
            <w:pPr>
              <w:ind w:right="113" w:firstLine="536"/>
              <w:jc w:val="center"/>
              <w:rPr>
                <w:szCs w:val="28"/>
              </w:rPr>
            </w:pP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8F72FF" w:rsidRDefault="008F72FF">
            <w:pPr>
              <w:ind w:right="113"/>
              <w:rPr>
                <w:szCs w:val="28"/>
              </w:rPr>
            </w:pPr>
          </w:p>
        </w:tc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8F72FF" w:rsidRDefault="008F72FF">
            <w:pPr>
              <w:ind w:right="113"/>
              <w:rPr>
                <w:szCs w:val="28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8F72FF" w:rsidRDefault="008F72FF">
            <w:pPr>
              <w:ind w:right="113"/>
              <w:rPr>
                <w:szCs w:val="28"/>
              </w:rPr>
            </w:pPr>
          </w:p>
        </w:tc>
        <w:tc>
          <w:tcPr>
            <w:tcW w:w="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8F72FF" w:rsidRDefault="008F72FF">
            <w:pPr>
              <w:ind w:right="113" w:firstLine="536"/>
              <w:jc w:val="center"/>
              <w:rPr>
                <w:szCs w:val="28"/>
              </w:rPr>
            </w:pPr>
          </w:p>
        </w:tc>
      </w:tr>
      <w:tr w:rsidR="008F72FF" w:rsidTr="008F72FF">
        <w:trPr>
          <w:cantSplit/>
          <w:trHeight w:val="623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</w:tr>
      <w:tr w:rsidR="008F72FF" w:rsidTr="008F72FF">
        <w:trPr>
          <w:cantSplit/>
          <w:trHeight w:val="462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  <w:tc>
          <w:tcPr>
            <w:tcW w:w="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  <w:p w:rsidR="008F72FF" w:rsidRDefault="008F72FF">
            <w:pPr>
              <w:ind w:firstLine="536"/>
              <w:jc w:val="center"/>
              <w:rPr>
                <w:szCs w:val="28"/>
              </w:rPr>
            </w:pPr>
          </w:p>
        </w:tc>
      </w:tr>
    </w:tbl>
    <w:p w:rsidR="008F72FF" w:rsidRDefault="008F72FF" w:rsidP="008F72FF">
      <w:pPr>
        <w:shd w:val="clear" w:color="auto" w:fill="FFFFFF"/>
        <w:autoSpaceDE w:val="0"/>
        <w:autoSpaceDN w:val="0"/>
        <w:adjustRightInd w:val="0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851"/>
        <w:jc w:val="center"/>
        <w:rPr>
          <w:b/>
          <w:color w:val="000000"/>
          <w:szCs w:val="28"/>
        </w:rPr>
      </w:pPr>
      <w:r>
        <w:rPr>
          <w:b/>
          <w:color w:val="000000"/>
          <w:szCs w:val="28"/>
        </w:rPr>
        <w:t>2.7 Контрольные вопросы для проверки знаний лабораторной работы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2.7.1 Основные узлы микрометра.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2.7.2 устройство и принцип действия микрометрической головки.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2.7.3  Проверка, настройка и установка микрометра на нуль.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2.7.4 Измерение и отчет показания на микрометрическом нутромере. 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2.7.5Основные узлы микрометрического глубиномера.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2.7.6  Измерение и отчет показаний на микрометрическом нутромере.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2.7.7  Основные узлы микрометрического глубиномера.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2.7.8  Измерение и отчет показаний на микрометрическом глубиномере.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603"/>
        <w:jc w:val="both"/>
        <w:rPr>
          <w:color w:val="000000"/>
          <w:szCs w:val="28"/>
        </w:rPr>
      </w:pPr>
      <w:r>
        <w:rPr>
          <w:color w:val="000000"/>
          <w:szCs w:val="28"/>
        </w:rPr>
        <w:t>2.7.9 Проверка настройки и установки глубиномера на ноль.</w:t>
      </w:r>
    </w:p>
    <w:p w:rsidR="008F72FF" w:rsidRDefault="008F72FF" w:rsidP="008F72FF">
      <w:pPr>
        <w:shd w:val="clear" w:color="auto" w:fill="FFFFFF"/>
        <w:autoSpaceDE w:val="0"/>
        <w:autoSpaceDN w:val="0"/>
        <w:adjustRightInd w:val="0"/>
        <w:ind w:firstLine="536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2.7.10 Проверка настройки и установки нутромера на ноль.</w:t>
      </w:r>
    </w:p>
    <w:p w:rsidR="00E37830" w:rsidRDefault="008F72FF">
      <w:bookmarkStart w:id="0" w:name="_GoBack"/>
      <w:bookmarkEnd w:id="0"/>
    </w:p>
    <w:sectPr w:rsidR="00E37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2FF"/>
    <w:rsid w:val="006633A4"/>
    <w:rsid w:val="008F72FF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2F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8F72FF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8F72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3">
    <w:name w:val="заголовок 3"/>
    <w:basedOn w:val="a"/>
    <w:next w:val="a"/>
    <w:rsid w:val="008F72FF"/>
    <w:pPr>
      <w:keepNext/>
      <w:overflowPunct w:val="0"/>
      <w:autoSpaceDE w:val="0"/>
      <w:autoSpaceDN w:val="0"/>
      <w:adjustRightInd w:val="0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8F72F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72F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2F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8F72FF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8F72F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3">
    <w:name w:val="заголовок 3"/>
    <w:basedOn w:val="a"/>
    <w:next w:val="a"/>
    <w:rsid w:val="008F72FF"/>
    <w:pPr>
      <w:keepNext/>
      <w:overflowPunct w:val="0"/>
      <w:autoSpaceDE w:val="0"/>
      <w:autoSpaceDN w:val="0"/>
      <w:adjustRightInd w:val="0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8F72F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72F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1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1700</Words>
  <Characters>9694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2019-09-23T04:35:00Z</dcterms:created>
  <dcterms:modified xsi:type="dcterms:W3CDTF">2019-09-23T04:36:00Z</dcterms:modified>
</cp:coreProperties>
</file>